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C0" w:rsidRDefault="00966D8D" w:rsidP="00C910C0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>рабочей программе воспитателя по обучению татарскому языку детей 4 -7 лет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 xml:space="preserve">Муниципального </w:t>
      </w:r>
      <w:r w:rsidR="00BF1C57">
        <w:rPr>
          <w:rFonts w:eastAsia="Calibri"/>
          <w:sz w:val="28"/>
          <w:szCs w:val="28"/>
          <w:lang w:val="tt-RU" w:eastAsia="en-US"/>
        </w:rPr>
        <w:t xml:space="preserve">бюджетного </w:t>
      </w:r>
      <w:r w:rsidRPr="00966D8D">
        <w:rPr>
          <w:rFonts w:eastAsia="Calibri"/>
          <w:sz w:val="28"/>
          <w:szCs w:val="28"/>
          <w:lang w:val="tt-RU" w:eastAsia="en-US"/>
        </w:rPr>
        <w:t>дошкольн</w:t>
      </w:r>
      <w:r>
        <w:rPr>
          <w:rFonts w:eastAsia="Calibri"/>
          <w:sz w:val="28"/>
          <w:szCs w:val="28"/>
          <w:lang w:val="tt-RU" w:eastAsia="en-US"/>
        </w:rPr>
        <w:t xml:space="preserve">ого образовательного учреждения </w:t>
      </w:r>
      <w:r w:rsidR="006B29A2">
        <w:rPr>
          <w:rFonts w:eastAsia="Calibri"/>
          <w:sz w:val="28"/>
          <w:szCs w:val="28"/>
          <w:lang w:val="tt-RU" w:eastAsia="en-US"/>
        </w:rPr>
        <w:t xml:space="preserve">«Детский сад № </w:t>
      </w:r>
      <w:r w:rsidR="00EA0D41">
        <w:rPr>
          <w:rFonts w:eastAsia="Calibri"/>
          <w:sz w:val="28"/>
          <w:szCs w:val="28"/>
          <w:lang w:val="tt-RU" w:eastAsia="en-US"/>
        </w:rPr>
        <w:t>73</w:t>
      </w:r>
      <w:r w:rsidR="00C910C0">
        <w:rPr>
          <w:rFonts w:eastAsia="Calibri"/>
          <w:sz w:val="28"/>
          <w:szCs w:val="28"/>
          <w:lang w:val="tt-RU" w:eastAsia="en-US"/>
        </w:rPr>
        <w:t xml:space="preserve"> комбинированного вида</w:t>
      </w:r>
      <w:r w:rsidR="00EA0D41">
        <w:rPr>
          <w:rFonts w:eastAsia="Calibri"/>
          <w:sz w:val="28"/>
          <w:szCs w:val="28"/>
          <w:lang w:val="tt-RU" w:eastAsia="en-US"/>
        </w:rPr>
        <w:t xml:space="preserve"> с татарским языком воспитания и обучения</w:t>
      </w:r>
      <w:r>
        <w:rPr>
          <w:rFonts w:eastAsia="Calibri"/>
          <w:sz w:val="28"/>
          <w:szCs w:val="28"/>
          <w:lang w:val="tt-RU" w:eastAsia="en-US"/>
        </w:rPr>
        <w:t xml:space="preserve">» </w:t>
      </w:r>
      <w:r w:rsidRPr="00966D8D">
        <w:rPr>
          <w:rFonts w:eastAsia="Calibri"/>
          <w:sz w:val="28"/>
          <w:szCs w:val="28"/>
          <w:lang w:val="tt-RU" w:eastAsia="en-US"/>
        </w:rPr>
        <w:t>Пр</w:t>
      </w:r>
      <w:r>
        <w:rPr>
          <w:rFonts w:eastAsia="Calibri"/>
          <w:sz w:val="28"/>
          <w:szCs w:val="28"/>
          <w:lang w:val="tt-RU" w:eastAsia="en-US"/>
        </w:rPr>
        <w:t>иволжского района города Казани</w:t>
      </w:r>
      <w:r w:rsidR="00C910C0">
        <w:rPr>
          <w:rFonts w:eastAsia="Calibri"/>
          <w:sz w:val="28"/>
          <w:szCs w:val="28"/>
          <w:lang w:val="tt-RU"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Р.Г.Кидрячева</w:t>
      </w:r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  <w:r w:rsidRPr="00966D8D">
        <w:rPr>
          <w:rFonts w:eastAsia="Calibri"/>
          <w:sz w:val="28"/>
          <w:szCs w:val="28"/>
          <w:lang w:eastAsia="en-US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языками.В целях реализации закона Республики Татарстан «О государственных языках Республики Татарстан», опираясь на стратегию развития образования на 2010-2015 годы «Киләчәк» - «Будущее»,  Министерством образования и науки РТ разработаны новые учебно-методические комплекты  (УМК) по изучению татарского, родного и русского языкам в дошкольных образовательных учреждениях. Стратегия развития образования в Республике Татарстан на 2010 - 2015 годы разработана с целью преодоления негативных тенденций, связанных с падением качества образования, низкой экономической эффективностью функционирования отрасли образования и их влиянием на инновационное развитие Республики Татарстан. Стратегия исходит из основополагающих федеральных и республиканских нормативно-правовых актов и программ в данной сфере, полностью соответствует Национальной образовательной инициативе «Наша новая школа», утвержденной Президентом Российской Федерации Д.А. Медведевым 4 февраля 2010 года. Стратегия разработана с учетом анализа состояния образования в мире, Российской Федерации и Республике Татарстан, в ней определены цель и задачи, сформулированы ключевые принципы развития отрасли, представлены основные мероприятия и проекты по уровням образования.  Стратегия реализуется поэтапно с учётом приоритетности и уровня ресурсного обеспечения.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2010 - 2015 годы. Перечень конкретных мер, исходя из этапов реализации, определяется Кабинетом Министров Республики Татарстан. 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Головным исполнителем мероприятий и проектов является Министерство образования и науки Республики Татарстан, которое формирует </w:t>
      </w:r>
      <w:r w:rsidRPr="00966D8D">
        <w:rPr>
          <w:rFonts w:eastAsia="Calibri"/>
          <w:sz w:val="28"/>
          <w:szCs w:val="28"/>
          <w:lang w:eastAsia="en-US"/>
        </w:rPr>
        <w:lastRenderedPageBreak/>
        <w:t xml:space="preserve">подчиненные целям и задачам Стратегии нормативно-правовые и организационные условия для участия в реализации Стратегии органов государственной и муниципальной власти всех уровней, образовательных учреждений и иных заинтересованных организаций. 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С принятием закона РТ №44 от 28.07.2004г.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татарский 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  <w:proofErr w:type="gramEnd"/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Часть поставленной проблемы решается при помощи учебно-методического комплекта  “Татарча</w:t>
      </w:r>
      <w:r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Pr="00966D8D">
        <w:rPr>
          <w:rFonts w:eastAsia="Calibri"/>
          <w:sz w:val="28"/>
          <w:szCs w:val="28"/>
          <w:lang w:eastAsia="en-US"/>
        </w:rPr>
        <w:t xml:space="preserve">” авторы Зарипова З.М., Кидрячева Р. Г. </w:t>
      </w:r>
      <w:r w:rsidRPr="00966D8D">
        <w:rPr>
          <w:rFonts w:eastAsia="Calibri"/>
          <w:sz w:val="28"/>
          <w:szCs w:val="28"/>
          <w:lang w:val="tt-RU" w:eastAsia="en-US"/>
        </w:rPr>
        <w:t>и</w:t>
      </w:r>
      <w:r w:rsidRPr="00966D8D">
        <w:rPr>
          <w:rFonts w:eastAsia="Calibri"/>
          <w:sz w:val="28"/>
          <w:szCs w:val="28"/>
          <w:lang w:eastAsia="en-US"/>
        </w:rPr>
        <w:t xml:space="preserve"> др.УМК предусматривает совместную работу с детьми педагогов ДОУ, родителей в различных видах деятельности и в семье. Программа по обучению детей татарскому языку разработана опираясь на требования ФГ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Т(</w:t>
      </w:r>
      <w:proofErr w:type="gramEnd"/>
      <w:r w:rsidRPr="00966D8D">
        <w:rPr>
          <w:rFonts w:eastAsia="Calibri"/>
          <w:sz w:val="28"/>
          <w:szCs w:val="28"/>
          <w:lang w:eastAsia="en-US"/>
        </w:rPr>
        <w:t>Приказ №655 от 23.11.2009г. Министерства образования и науки РФ).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       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</w:t>
      </w:r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>
        <w:rPr>
          <w:rFonts w:eastAsia="Calibri"/>
          <w:sz w:val="28"/>
          <w:szCs w:val="28"/>
          <w:lang w:eastAsia="en-US"/>
        </w:rPr>
        <w:t xml:space="preserve"> Рабочая программа состоит из целевого </w:t>
      </w:r>
      <w:r w:rsidR="00C910C0">
        <w:rPr>
          <w:rFonts w:eastAsia="Calibri"/>
          <w:sz w:val="28"/>
          <w:szCs w:val="28"/>
          <w:lang w:eastAsia="en-US"/>
        </w:rPr>
        <w:t>раздела,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>. Содержательный раздел состоит из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C72909">
        <w:rPr>
          <w:rFonts w:eastAsia="Calibri"/>
          <w:sz w:val="28"/>
          <w:szCs w:val="28"/>
          <w:lang w:eastAsia="en-US"/>
        </w:rPr>
        <w:t xml:space="preserve"> в  соответствии возраста детей, 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 w:rsidR="00C72909">
        <w:rPr>
          <w:rFonts w:eastAsia="Calibri"/>
          <w:sz w:val="28"/>
          <w:szCs w:val="28"/>
          <w:lang w:eastAsia="en-US"/>
        </w:rPr>
        <w:t>ия в соответствии проектам “</w:t>
      </w:r>
      <w:proofErr w:type="gramStart"/>
      <w:r w:rsidR="00C72909">
        <w:rPr>
          <w:rFonts w:eastAsia="Calibri"/>
          <w:sz w:val="28"/>
          <w:szCs w:val="28"/>
          <w:lang w:eastAsia="en-US"/>
        </w:rPr>
        <w:t>Минем</w:t>
      </w:r>
      <w:proofErr w:type="gramEnd"/>
      <w:r w:rsidR="00EA0D4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өем</w:t>
      </w:r>
      <w:proofErr w:type="spellEnd"/>
      <w:r w:rsidR="00C72909">
        <w:rPr>
          <w:rFonts w:eastAsia="Calibri"/>
          <w:sz w:val="28"/>
          <w:szCs w:val="28"/>
          <w:lang w:eastAsia="en-US"/>
        </w:rPr>
        <w:t>”, “</w:t>
      </w:r>
      <w:proofErr w:type="spellStart"/>
      <w:r w:rsidR="00C72909">
        <w:rPr>
          <w:rFonts w:eastAsia="Calibri"/>
          <w:sz w:val="28"/>
          <w:szCs w:val="28"/>
          <w:lang w:eastAsia="en-US"/>
        </w:rPr>
        <w:t>Уйный-уйный</w:t>
      </w:r>
      <w:proofErr w:type="spellEnd"/>
      <w:r w:rsidR="00EA0D41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proofErr w:type="spellStart"/>
      <w:r w:rsidR="00C72909">
        <w:rPr>
          <w:rFonts w:eastAsia="Calibri"/>
          <w:sz w:val="28"/>
          <w:szCs w:val="28"/>
          <w:lang w:eastAsia="en-US"/>
        </w:rPr>
        <w:t>үсәбез</w:t>
      </w:r>
      <w:proofErr w:type="spellEnd"/>
      <w:r w:rsidR="00C72909">
        <w:rPr>
          <w:rFonts w:eastAsia="Calibri"/>
          <w:sz w:val="28"/>
          <w:szCs w:val="28"/>
          <w:lang w:eastAsia="en-US"/>
        </w:rPr>
        <w:t xml:space="preserve">", </w:t>
      </w:r>
      <w:r w:rsidRPr="00966D8D">
        <w:rPr>
          <w:rFonts w:eastAsia="Calibri"/>
          <w:sz w:val="28"/>
          <w:szCs w:val="28"/>
          <w:lang w:eastAsia="en-US"/>
        </w:rPr>
        <w:t xml:space="preserve">“Без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индехәзерзурлар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мәктәпкәилтәюллар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>”</w:t>
      </w:r>
      <w:r w:rsidR="00C72909">
        <w:rPr>
          <w:rFonts w:eastAsia="Calibri"/>
          <w:sz w:val="28"/>
          <w:szCs w:val="28"/>
          <w:lang w:eastAsia="en-US"/>
        </w:rPr>
        <w:t>,</w:t>
      </w:r>
      <w:r w:rsidR="00C910C0"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>п</w:t>
      </w:r>
      <w:r w:rsidRPr="00966D8D">
        <w:rPr>
          <w:rFonts w:eastAsia="Calibri"/>
          <w:sz w:val="28"/>
          <w:szCs w:val="28"/>
          <w:lang w:eastAsia="en-US"/>
        </w:rPr>
        <w:t>лан</w:t>
      </w:r>
      <w:r w:rsidR="00C72909">
        <w:rPr>
          <w:rFonts w:eastAsia="Calibri"/>
          <w:sz w:val="28"/>
          <w:szCs w:val="28"/>
          <w:lang w:eastAsia="en-US"/>
        </w:rPr>
        <w:t>а</w:t>
      </w:r>
      <w:r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 w:rsidR="00C72909">
        <w:rPr>
          <w:rFonts w:eastAsia="Calibri"/>
          <w:sz w:val="28"/>
          <w:szCs w:val="28"/>
          <w:lang w:eastAsia="en-US"/>
        </w:rPr>
        <w:t xml:space="preserve"> и родителей воспитанников ДОУ. В организационный раздел входят: н</w:t>
      </w:r>
      <w:r w:rsidRPr="00966D8D">
        <w:rPr>
          <w:rFonts w:eastAsia="Calibri"/>
          <w:sz w:val="28"/>
          <w:szCs w:val="28"/>
          <w:lang w:eastAsia="en-US"/>
        </w:rPr>
        <w:t>а</w:t>
      </w:r>
      <w:r w:rsidR="00C72909">
        <w:rPr>
          <w:rFonts w:eastAsia="Calibri"/>
          <w:sz w:val="28"/>
          <w:szCs w:val="28"/>
          <w:lang w:eastAsia="en-US"/>
        </w:rPr>
        <w:t>глядный и раздаточный материал, аудио материал, мультсюжеты, и</w:t>
      </w:r>
      <w:r w:rsidRPr="00966D8D">
        <w:rPr>
          <w:rFonts w:eastAsia="Calibri"/>
          <w:sz w:val="28"/>
          <w:szCs w:val="28"/>
          <w:lang w:eastAsia="en-US"/>
        </w:rPr>
        <w:t>спользованная литература</w:t>
      </w:r>
      <w:r w:rsidR="00C72909"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 w:rsidSect="0071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1F"/>
    <w:rsid w:val="003F7DE0"/>
    <w:rsid w:val="00612D63"/>
    <w:rsid w:val="006B29A2"/>
    <w:rsid w:val="00717D16"/>
    <w:rsid w:val="00813F1F"/>
    <w:rsid w:val="00966D8D"/>
    <w:rsid w:val="00BF1C57"/>
    <w:rsid w:val="00C72909"/>
    <w:rsid w:val="00C910C0"/>
    <w:rsid w:val="00EA0D41"/>
    <w:rsid w:val="00FD7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383</dc:creator>
  <cp:keywords/>
  <dc:description/>
  <cp:lastModifiedBy>Marina</cp:lastModifiedBy>
  <cp:revision>5</cp:revision>
  <dcterms:created xsi:type="dcterms:W3CDTF">2020-04-27T11:38:00Z</dcterms:created>
  <dcterms:modified xsi:type="dcterms:W3CDTF">2022-06-29T09:58:00Z</dcterms:modified>
</cp:coreProperties>
</file>